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528A" w14:textId="66522935" w:rsidR="001B6554" w:rsidRPr="00BC3630" w:rsidRDefault="001B6554" w:rsidP="002816F8">
      <w:pPr>
        <w:jc w:val="both"/>
        <w:rPr>
          <w:rFonts w:ascii="Georgia" w:eastAsia="Calibri" w:hAnsi="Georgia" w:cs="Times New Roman"/>
          <w:b/>
          <w:bCs/>
          <w:i/>
          <w:sz w:val="24"/>
          <w:szCs w:val="24"/>
        </w:rPr>
      </w:pPr>
    </w:p>
    <w:p w14:paraId="7903D57B" w14:textId="34C8F5C0" w:rsidR="001B6554" w:rsidRPr="00BC3630" w:rsidRDefault="001B6554" w:rsidP="002816F8">
      <w:pPr>
        <w:jc w:val="both"/>
        <w:rPr>
          <w:rFonts w:ascii="Georgia" w:eastAsia="Calibri" w:hAnsi="Georgia" w:cs="Arial"/>
          <w:b/>
          <w:bCs/>
          <w:sz w:val="20"/>
          <w:szCs w:val="20"/>
        </w:rPr>
      </w:pPr>
      <w:r w:rsidRPr="00BC3630">
        <w:rPr>
          <w:rFonts w:ascii="Georgia" w:eastAsia="Calibri" w:hAnsi="Georgia" w:cs="Arial"/>
          <w:b/>
          <w:bCs/>
          <w:sz w:val="20"/>
          <w:szCs w:val="20"/>
        </w:rPr>
        <w:t>DANE POTRZEBNE DO WYPEŁNIENIA WNIOSKU W RAMACH PROGRAMU „CZYSTE POWIETRZE”</w:t>
      </w:r>
    </w:p>
    <w:p w14:paraId="1C888757" w14:textId="0997BDAE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1.dane wnioskodawcy (imię, nazwisko, nr PESEL, adres zamieszkania)</w:t>
      </w:r>
    </w:p>
    <w:p w14:paraId="1D547FE0" w14:textId="2E1F8BD4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2.dane współmałżonka i współwłaścicieli (numer PESEL, adres zamieszkania)</w:t>
      </w:r>
    </w:p>
    <w:p w14:paraId="0B4406C8" w14:textId="4F8907EB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3.numer NIP (jeżeli wnioskodawca prowadzi działalność gospodarczą)</w:t>
      </w:r>
    </w:p>
    <w:p w14:paraId="5701B04A" w14:textId="2CD61087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4.numer rachunku bankowego</w:t>
      </w:r>
    </w:p>
    <w:p w14:paraId="2B44E81B" w14:textId="6F4C9F1A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5.numer księgi wieczystej</w:t>
      </w:r>
    </w:p>
    <w:p w14:paraId="6980A8B8" w14:textId="77F1A3A9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6.numer ewidencyjny działki, na której znajduje się budynek</w:t>
      </w:r>
    </w:p>
    <w:p w14:paraId="0C208C2C" w14:textId="41EF28BE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7.rok wystąpienia o zgodę na budowę/zgłoszenia budowy</w:t>
      </w:r>
    </w:p>
    <w:p w14:paraId="25A80CC4" w14:textId="7303F9B8" w:rsidR="00773CF0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8.powierzchnia całkowita </w:t>
      </w:r>
      <w:r w:rsidR="00AE42F2">
        <w:rPr>
          <w:rFonts w:ascii="Georgia" w:eastAsia="Calibri" w:hAnsi="Georgia" w:cs="Arial"/>
          <w:sz w:val="20"/>
          <w:szCs w:val="20"/>
        </w:rPr>
        <w:t>budynku (m</w:t>
      </w:r>
      <w:r w:rsidR="00AE42F2">
        <w:rPr>
          <w:rFonts w:ascii="Georgia" w:eastAsia="Calibri" w:hAnsi="Georgia" w:cs="Arial"/>
          <w:sz w:val="20"/>
          <w:szCs w:val="20"/>
          <w:vertAlign w:val="superscript"/>
        </w:rPr>
        <w:t>2</w:t>
      </w:r>
      <w:r w:rsidR="00AE42F2">
        <w:rPr>
          <w:rFonts w:ascii="Georgia" w:eastAsia="Calibri" w:hAnsi="Georgia" w:cs="Arial"/>
          <w:sz w:val="20"/>
          <w:szCs w:val="20"/>
        </w:rPr>
        <w:t>) – prze</w:t>
      </w:r>
      <w:r w:rsidR="003F16E8">
        <w:rPr>
          <w:rFonts w:ascii="Georgia" w:eastAsia="Calibri" w:hAnsi="Georgia" w:cs="Arial"/>
          <w:sz w:val="20"/>
          <w:szCs w:val="20"/>
        </w:rPr>
        <w:t>z</w:t>
      </w:r>
      <w:r w:rsidR="00AE42F2">
        <w:rPr>
          <w:rFonts w:ascii="Georgia" w:eastAsia="Calibri" w:hAnsi="Georgia" w:cs="Arial"/>
          <w:sz w:val="20"/>
          <w:szCs w:val="20"/>
        </w:rPr>
        <w:t xml:space="preserve"> powierzchnię całkowitą rozumie się powierzchnię budynku</w:t>
      </w:r>
    </w:p>
    <w:p w14:paraId="4BB5FF10" w14:textId="77777777" w:rsidR="007847A0" w:rsidRDefault="00AE42F2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</w:t>
      </w:r>
      <w:r w:rsidR="00773CF0">
        <w:rPr>
          <w:rFonts w:ascii="Georgia" w:eastAsia="Calibri" w:hAnsi="Georgia" w:cs="Arial"/>
          <w:sz w:val="20"/>
          <w:szCs w:val="20"/>
        </w:rPr>
        <w:t xml:space="preserve">  </w:t>
      </w:r>
      <w:r>
        <w:rPr>
          <w:rFonts w:ascii="Georgia" w:eastAsia="Calibri" w:hAnsi="Georgia" w:cs="Arial"/>
          <w:sz w:val="20"/>
          <w:szCs w:val="20"/>
        </w:rPr>
        <w:t>liczoną po zewnętrznym</w:t>
      </w:r>
      <w:r w:rsidR="00773CF0">
        <w:rPr>
          <w:rFonts w:ascii="Georgia" w:eastAsia="Calibri" w:hAnsi="Georgia" w:cs="Arial"/>
          <w:sz w:val="20"/>
          <w:szCs w:val="20"/>
        </w:rPr>
        <w:t xml:space="preserve"> obrysie ścian; do tej wartości wlicza się powierzchnię wszystkich znajdujących się</w:t>
      </w:r>
    </w:p>
    <w:p w14:paraId="5D4111C8" w14:textId="77777777" w:rsidR="002816F8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</w:t>
      </w:r>
      <w:r w:rsidR="00773CF0">
        <w:rPr>
          <w:rFonts w:ascii="Georgia" w:eastAsia="Calibri" w:hAnsi="Georgia" w:cs="Arial"/>
          <w:sz w:val="20"/>
          <w:szCs w:val="20"/>
        </w:rPr>
        <w:t xml:space="preserve"> w budynku </w:t>
      </w:r>
      <w:r w:rsidR="003F16E8">
        <w:rPr>
          <w:rFonts w:ascii="Georgia" w:eastAsia="Calibri" w:hAnsi="Georgia" w:cs="Arial"/>
          <w:sz w:val="20"/>
          <w:szCs w:val="20"/>
        </w:rPr>
        <w:t>kondygnacji, zarówno nadziemnych, jak i podziemnych (np. piwnica czy podziemny garaż),</w:t>
      </w:r>
    </w:p>
    <w:p w14:paraId="35F8EBEC" w14:textId="31339734" w:rsidR="007847A0" w:rsidRDefault="003F16E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</w:t>
      </w:r>
      <w:r w:rsidR="002816F8">
        <w:rPr>
          <w:rFonts w:ascii="Georgia" w:eastAsia="Calibri" w:hAnsi="Georgia" w:cs="Arial"/>
          <w:sz w:val="20"/>
          <w:szCs w:val="20"/>
        </w:rPr>
        <w:t xml:space="preserve">  </w:t>
      </w:r>
      <w:r>
        <w:rPr>
          <w:rFonts w:ascii="Georgia" w:eastAsia="Calibri" w:hAnsi="Georgia" w:cs="Arial"/>
          <w:sz w:val="20"/>
          <w:szCs w:val="20"/>
        </w:rPr>
        <w:t>a także zewnętrzne schody, różnego rodzaju dobudówki i nadbudówki, balkony, tarasy i inne elementy</w:t>
      </w:r>
    </w:p>
    <w:p w14:paraId="424ED923" w14:textId="7D86F4B3" w:rsidR="003F16E8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</w:t>
      </w:r>
      <w:r w:rsidR="003F16E8">
        <w:rPr>
          <w:rFonts w:ascii="Georgia" w:eastAsia="Calibri" w:hAnsi="Georgia" w:cs="Arial"/>
          <w:sz w:val="20"/>
          <w:szCs w:val="20"/>
        </w:rPr>
        <w:t xml:space="preserve"> wystające na zewnątrz poza ściany budynku</w:t>
      </w:r>
    </w:p>
    <w:p w14:paraId="214E8728" w14:textId="77777777" w:rsidR="003F16E8" w:rsidRDefault="003F16E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9.powierzchnia wykorzystywana na prowadzenie działalności gospodarczej – jeśli dotyczy</w:t>
      </w:r>
    </w:p>
    <w:p w14:paraId="55EB8860" w14:textId="77777777" w:rsidR="003F16E8" w:rsidRDefault="003F16E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10.ostatnie złożone do urzędu skarbowego zeznanie podatkowe PIT;</w:t>
      </w:r>
    </w:p>
    <w:p w14:paraId="1F354164" w14:textId="77777777" w:rsidR="007847A0" w:rsidRDefault="003F16E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11. osoby prowadzące </w:t>
      </w:r>
      <w:r w:rsidR="00945EC2">
        <w:rPr>
          <w:rFonts w:ascii="Georgia" w:eastAsia="Calibri" w:hAnsi="Georgia" w:cs="Arial"/>
          <w:sz w:val="20"/>
          <w:szCs w:val="20"/>
        </w:rPr>
        <w:t>działalność rolniczą  - liczbę ha przeliczeniowych z roku kalendarzowego</w:t>
      </w:r>
    </w:p>
    <w:p w14:paraId="133CF3D1" w14:textId="1B758277" w:rsidR="00945EC2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   </w:t>
      </w:r>
      <w:r w:rsidR="00945EC2">
        <w:rPr>
          <w:rFonts w:ascii="Georgia" w:eastAsia="Calibri" w:hAnsi="Georgia" w:cs="Arial"/>
          <w:sz w:val="20"/>
          <w:szCs w:val="20"/>
        </w:rPr>
        <w:t xml:space="preserve"> poprzedzającego  rok złożenia wniosku o dofinansowanie</w:t>
      </w:r>
    </w:p>
    <w:p w14:paraId="658C600D" w14:textId="77777777" w:rsidR="007847A0" w:rsidRDefault="00945EC2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12.zakres inwestycji (m. in. </w:t>
      </w:r>
      <w:r w:rsidR="007B5AD5">
        <w:rPr>
          <w:rFonts w:ascii="Georgia" w:eastAsia="Calibri" w:hAnsi="Georgia" w:cs="Arial"/>
          <w:sz w:val="20"/>
          <w:szCs w:val="20"/>
        </w:rPr>
        <w:t>p</w:t>
      </w:r>
      <w:r>
        <w:rPr>
          <w:rFonts w:ascii="Georgia" w:eastAsia="Calibri" w:hAnsi="Georgia" w:cs="Arial"/>
          <w:sz w:val="20"/>
          <w:szCs w:val="20"/>
        </w:rPr>
        <w:t>lanowane</w:t>
      </w:r>
      <w:r w:rsidR="001564A1">
        <w:rPr>
          <w:rFonts w:ascii="Georgia" w:eastAsia="Calibri" w:hAnsi="Georgia" w:cs="Arial"/>
          <w:sz w:val="20"/>
          <w:szCs w:val="20"/>
        </w:rPr>
        <w:t xml:space="preserve"> nowe </w:t>
      </w:r>
      <w:r w:rsidR="007B5AD5">
        <w:rPr>
          <w:rFonts w:ascii="Georgia" w:eastAsia="Calibri" w:hAnsi="Georgia" w:cs="Arial"/>
          <w:sz w:val="20"/>
          <w:szCs w:val="20"/>
        </w:rPr>
        <w:t xml:space="preserve">źródło ciepła, ilość </w:t>
      </w:r>
      <w:r w:rsidR="003F16E8">
        <w:rPr>
          <w:rFonts w:ascii="Georgia" w:eastAsia="Calibri" w:hAnsi="Georgia" w:cs="Arial"/>
          <w:sz w:val="20"/>
          <w:szCs w:val="20"/>
        </w:rPr>
        <w:t xml:space="preserve"> </w:t>
      </w:r>
      <w:r w:rsidR="007847A0">
        <w:rPr>
          <w:rFonts w:ascii="Georgia" w:eastAsia="Calibri" w:hAnsi="Georgia" w:cs="Arial"/>
          <w:sz w:val="20"/>
          <w:szCs w:val="20"/>
        </w:rPr>
        <w:t>m</w:t>
      </w:r>
      <w:r w:rsidR="007847A0">
        <w:rPr>
          <w:rFonts w:ascii="Georgia" w:eastAsia="Calibri" w:hAnsi="Georgia" w:cs="Arial"/>
          <w:sz w:val="20"/>
          <w:szCs w:val="20"/>
          <w:vertAlign w:val="superscript"/>
        </w:rPr>
        <w:t xml:space="preserve">2 </w:t>
      </w:r>
      <w:r w:rsidR="007847A0">
        <w:rPr>
          <w:rFonts w:ascii="Georgia" w:eastAsia="Calibri" w:hAnsi="Georgia" w:cs="Arial"/>
          <w:sz w:val="20"/>
          <w:szCs w:val="20"/>
        </w:rPr>
        <w:t>docieplanej powierzchni przegród</w:t>
      </w:r>
    </w:p>
    <w:p w14:paraId="0E55396C" w14:textId="693B1EFF" w:rsidR="003F16E8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   Budowlanych, okien, drzwi, itd.)</w:t>
      </w:r>
    </w:p>
    <w:p w14:paraId="1C210E3B" w14:textId="37CCF157" w:rsidR="007847A0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13.jeżeli już poniesiono koszty – data wystawienia pierwszej faktury</w:t>
      </w:r>
    </w:p>
    <w:p w14:paraId="39487795" w14:textId="77777777" w:rsidR="002816F8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14.zaświadczenie wydane przez gminę o przeciętnym miesięcznym dochodzie na jednego</w:t>
      </w:r>
    </w:p>
    <w:p w14:paraId="348E1A17" w14:textId="77777777" w:rsidR="002816F8" w:rsidRDefault="002816F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  </w:t>
      </w:r>
      <w:r w:rsidR="007847A0">
        <w:rPr>
          <w:rFonts w:ascii="Georgia" w:eastAsia="Calibri" w:hAnsi="Georgia" w:cs="Arial"/>
          <w:sz w:val="20"/>
          <w:szCs w:val="20"/>
        </w:rPr>
        <w:t xml:space="preserve"> </w:t>
      </w:r>
      <w:r>
        <w:rPr>
          <w:rFonts w:ascii="Georgia" w:eastAsia="Calibri" w:hAnsi="Georgia" w:cs="Arial"/>
          <w:sz w:val="20"/>
          <w:szCs w:val="20"/>
        </w:rPr>
        <w:t>c</w:t>
      </w:r>
      <w:r w:rsidR="007847A0">
        <w:rPr>
          <w:rFonts w:ascii="Georgia" w:eastAsia="Calibri" w:hAnsi="Georgia" w:cs="Arial"/>
          <w:sz w:val="20"/>
          <w:szCs w:val="20"/>
        </w:rPr>
        <w:t>złonka</w:t>
      </w:r>
      <w:r>
        <w:rPr>
          <w:rFonts w:ascii="Georgia" w:eastAsia="Calibri" w:hAnsi="Georgia" w:cs="Arial"/>
          <w:sz w:val="20"/>
          <w:szCs w:val="20"/>
        </w:rPr>
        <w:t xml:space="preserve"> </w:t>
      </w:r>
      <w:r w:rsidR="007847A0">
        <w:rPr>
          <w:rFonts w:ascii="Georgia" w:eastAsia="Calibri" w:hAnsi="Georgia" w:cs="Arial"/>
          <w:sz w:val="20"/>
          <w:szCs w:val="20"/>
        </w:rPr>
        <w:t>gospodarstwa</w:t>
      </w:r>
      <w:r>
        <w:rPr>
          <w:rFonts w:ascii="Georgia" w:eastAsia="Calibri" w:hAnsi="Georgia" w:cs="Arial"/>
          <w:sz w:val="20"/>
          <w:szCs w:val="20"/>
        </w:rPr>
        <w:t xml:space="preserve"> </w:t>
      </w:r>
      <w:r w:rsidR="007847A0">
        <w:rPr>
          <w:rFonts w:ascii="Georgia" w:eastAsia="Calibri" w:hAnsi="Georgia" w:cs="Arial"/>
          <w:sz w:val="20"/>
          <w:szCs w:val="20"/>
        </w:rPr>
        <w:t>domowego Wnioskodawcy – w przypadku ubiegania się o podwyższony poziom</w:t>
      </w:r>
    </w:p>
    <w:p w14:paraId="4C535ACA" w14:textId="0EF3B335" w:rsidR="007847A0" w:rsidRPr="007847A0" w:rsidRDefault="002816F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  </w:t>
      </w:r>
      <w:r w:rsidR="007847A0">
        <w:rPr>
          <w:rFonts w:ascii="Georgia" w:eastAsia="Calibri" w:hAnsi="Georgia" w:cs="Arial"/>
          <w:sz w:val="20"/>
          <w:szCs w:val="20"/>
        </w:rPr>
        <w:t xml:space="preserve"> dofinansowania. </w:t>
      </w:r>
    </w:p>
    <w:p w14:paraId="1B276B51" w14:textId="7D861C56" w:rsidR="001B6554" w:rsidRPr="00300431" w:rsidRDefault="007847A0" w:rsidP="001B6554">
      <w:pPr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Fonts w:ascii="Arial" w:eastAsia="Calibri" w:hAnsi="Arial" w:cs="Arial"/>
          <w:b/>
          <w:bCs/>
          <w:sz w:val="20"/>
          <w:szCs w:val="20"/>
        </w:rPr>
        <w:t>WAŻNE INFORMACJE:</w:t>
      </w:r>
    </w:p>
    <w:p w14:paraId="70FD4810" w14:textId="4CDE7477" w:rsidR="0068210A" w:rsidRDefault="005423AE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D</w:t>
      </w:r>
      <w:r w:rsidR="0068210A" w:rsidRPr="0068210A">
        <w:rPr>
          <w:rFonts w:ascii="Arial" w:eastAsia="Calibri" w:hAnsi="Arial" w:cs="Arial"/>
          <w:b/>
          <w:bCs/>
          <w:sz w:val="20"/>
          <w:szCs w:val="20"/>
        </w:rPr>
        <w:t xml:space="preserve">o podstawowego dofinansowania kwalifikują się wnioskodawcy o dochodzie rocznym stanowiącym podstawę obliczenia podatku – </w:t>
      </w:r>
      <w:r w:rsidR="0068210A" w:rsidRPr="00F55281">
        <w:rPr>
          <w:rFonts w:ascii="Arial" w:eastAsia="Calibri" w:hAnsi="Arial" w:cs="Arial"/>
          <w:b/>
          <w:bCs/>
          <w:sz w:val="20"/>
          <w:szCs w:val="20"/>
          <w:u w:val="single"/>
        </w:rPr>
        <w:t>nieprzekraczającym 1</w:t>
      </w:r>
      <w:r w:rsidR="00A06BC2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35 </w:t>
      </w:r>
      <w:r w:rsidR="0068210A" w:rsidRPr="00F55281">
        <w:rPr>
          <w:rFonts w:ascii="Arial" w:eastAsia="Calibri" w:hAnsi="Arial" w:cs="Arial"/>
          <w:b/>
          <w:bCs/>
          <w:sz w:val="20"/>
          <w:szCs w:val="20"/>
          <w:u w:val="single"/>
        </w:rPr>
        <w:t>tys. zł.</w:t>
      </w:r>
      <w:r w:rsidR="0068210A" w:rsidRPr="0068210A">
        <w:rPr>
          <w:rFonts w:ascii="Arial" w:eastAsia="Calibri" w:hAnsi="Arial" w:cs="Arial"/>
          <w:b/>
          <w:bCs/>
          <w:sz w:val="20"/>
          <w:szCs w:val="20"/>
        </w:rPr>
        <w:t> </w:t>
      </w:r>
    </w:p>
    <w:p w14:paraId="1CFA00B0" w14:textId="59556A3A" w:rsidR="007847A0" w:rsidRPr="00300431" w:rsidRDefault="005423AE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W</w:t>
      </w:r>
      <w:r w:rsidR="007847A0" w:rsidRPr="00300431">
        <w:rPr>
          <w:rFonts w:ascii="Arial" w:eastAsia="Calibri" w:hAnsi="Arial" w:cs="Arial"/>
          <w:b/>
          <w:bCs/>
          <w:sz w:val="20"/>
          <w:szCs w:val="20"/>
        </w:rPr>
        <w:t xml:space="preserve">nioskodawca jest zobowiązany do zapoznania się z niezbędną dokumentacją, w tym </w:t>
      </w:r>
      <w:r w:rsidR="0030043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</w:t>
      </w:r>
      <w:r w:rsidR="007847A0" w:rsidRPr="00300431">
        <w:rPr>
          <w:rFonts w:ascii="Arial" w:eastAsia="Calibri" w:hAnsi="Arial" w:cs="Arial"/>
          <w:b/>
          <w:bCs/>
          <w:sz w:val="20"/>
          <w:szCs w:val="20"/>
        </w:rPr>
        <w:t>z Programem Priorytetowym Czyste Powietrze oraz Regulaminem Naboru Wniosków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>,</w:t>
      </w:r>
    </w:p>
    <w:p w14:paraId="126E206C" w14:textId="53B2720B" w:rsidR="002816F8" w:rsidRPr="00300431" w:rsidRDefault="002816F8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Fonts w:ascii="Arial" w:eastAsia="Calibri" w:hAnsi="Arial" w:cs="Arial"/>
          <w:b/>
          <w:bCs/>
          <w:sz w:val="20"/>
          <w:szCs w:val="20"/>
        </w:rPr>
        <w:t>o</w:t>
      </w:r>
      <w:r w:rsidR="007847A0" w:rsidRPr="00300431">
        <w:rPr>
          <w:rFonts w:ascii="Arial" w:eastAsia="Calibri" w:hAnsi="Arial" w:cs="Arial"/>
          <w:b/>
          <w:bCs/>
          <w:sz w:val="20"/>
          <w:szCs w:val="20"/>
        </w:rPr>
        <w:t xml:space="preserve">kres realizacji przedsięwzięcia wynosi do 30 miesięcy od daty złożenia wniosku </w:t>
      </w:r>
      <w:r w:rsidR="00480343" w:rsidRPr="00300431">
        <w:rPr>
          <w:rFonts w:ascii="Arial" w:eastAsia="Calibri" w:hAnsi="Arial" w:cs="Arial"/>
          <w:b/>
          <w:bCs/>
          <w:sz w:val="20"/>
          <w:szCs w:val="20"/>
        </w:rPr>
        <w:t xml:space="preserve">                      </w:t>
      </w:r>
      <w:r w:rsidR="00300431">
        <w:rPr>
          <w:rFonts w:ascii="Arial" w:eastAsia="Calibri" w:hAnsi="Arial" w:cs="Arial"/>
          <w:b/>
          <w:bCs/>
          <w:sz w:val="20"/>
          <w:szCs w:val="20"/>
        </w:rPr>
        <w:t xml:space="preserve">              </w:t>
      </w:r>
      <w:r w:rsidR="007847A0" w:rsidRPr="00300431">
        <w:rPr>
          <w:rFonts w:ascii="Arial" w:eastAsia="Calibri" w:hAnsi="Arial" w:cs="Arial"/>
          <w:b/>
          <w:bCs/>
          <w:sz w:val="20"/>
          <w:szCs w:val="20"/>
        </w:rPr>
        <w:t>o dofinansowanie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>,</w:t>
      </w:r>
    </w:p>
    <w:p w14:paraId="076C7014" w14:textId="6F7EA84B" w:rsidR="007847A0" w:rsidRPr="00300431" w:rsidRDefault="002816F8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Fonts w:ascii="Arial" w:eastAsia="Calibri" w:hAnsi="Arial" w:cs="Arial"/>
          <w:b/>
          <w:bCs/>
          <w:sz w:val="20"/>
          <w:szCs w:val="20"/>
        </w:rPr>
        <w:t xml:space="preserve">w przypadku </w:t>
      </w:r>
      <w:r w:rsidR="00CC5876" w:rsidRPr="00300431">
        <w:rPr>
          <w:rFonts w:ascii="Arial" w:eastAsia="Calibri" w:hAnsi="Arial" w:cs="Arial"/>
          <w:b/>
          <w:bCs/>
          <w:sz w:val="20"/>
          <w:szCs w:val="20"/>
        </w:rPr>
        <w:t>gdy budynek/lokal</w:t>
      </w:r>
      <w:r w:rsidR="00480343" w:rsidRPr="00300431">
        <w:rPr>
          <w:rFonts w:ascii="Arial" w:eastAsia="Calibri" w:hAnsi="Arial" w:cs="Arial"/>
          <w:b/>
          <w:bCs/>
          <w:sz w:val="20"/>
          <w:szCs w:val="20"/>
        </w:rPr>
        <w:t xml:space="preserve"> mieszkalny 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 xml:space="preserve">jest podłączony do sieci dystrybucji gazu, </w:t>
      </w:r>
      <w:r w:rsidR="00300431">
        <w:rPr>
          <w:rFonts w:ascii="Arial" w:eastAsia="Calibri" w:hAnsi="Arial" w:cs="Arial"/>
          <w:b/>
          <w:bCs/>
          <w:sz w:val="20"/>
          <w:szCs w:val="20"/>
        </w:rPr>
        <w:t xml:space="preserve">                     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>w ramach Programu nie udziela się dofinansowania na zakup i montaż</w:t>
      </w:r>
      <w:r w:rsidR="00C462C9">
        <w:rPr>
          <w:rFonts w:ascii="Arial" w:eastAsia="Calibri" w:hAnsi="Arial" w:cs="Arial"/>
          <w:b/>
          <w:bCs/>
          <w:sz w:val="20"/>
          <w:szCs w:val="20"/>
        </w:rPr>
        <w:t xml:space="preserve"> kotła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 xml:space="preserve"> na paliwo stałe,</w:t>
      </w:r>
    </w:p>
    <w:p w14:paraId="7985D091" w14:textId="77777777" w:rsidR="00B63E61" w:rsidRPr="00300431" w:rsidRDefault="00BC3630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Fonts w:ascii="Arial" w:eastAsia="Calibri" w:hAnsi="Arial" w:cs="Arial"/>
          <w:b/>
          <w:bCs/>
          <w:sz w:val="20"/>
          <w:szCs w:val="20"/>
        </w:rPr>
        <w:t>nie udziela się</w:t>
      </w:r>
      <w:r w:rsidR="00B63E61" w:rsidRPr="00300431">
        <w:rPr>
          <w:rFonts w:ascii="Arial" w:eastAsia="Calibri" w:hAnsi="Arial" w:cs="Arial"/>
          <w:b/>
          <w:bCs/>
          <w:sz w:val="20"/>
          <w:szCs w:val="20"/>
        </w:rPr>
        <w:t xml:space="preserve"> dofinansowania na przedsięwzięcia realizowane w budynkach wykorzystywanych sezonowo lub w budynkach gospodarczych,</w:t>
      </w:r>
    </w:p>
    <w:p w14:paraId="2814AD04" w14:textId="77777777" w:rsidR="00B63E61" w:rsidRPr="00300431" w:rsidRDefault="00B63E61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Fonts w:ascii="Arial" w:eastAsia="Calibri" w:hAnsi="Arial" w:cs="Arial"/>
          <w:b/>
          <w:bCs/>
          <w:sz w:val="20"/>
          <w:szCs w:val="20"/>
        </w:rPr>
        <w:t>budynki/lokale mieszkalne, na budowę których wystąpiono o zgodę lub zgłoszono ich budowę po 31 grudnia 2013r. nie mogą uzyskać dotacji na ocieplenie przegród budowlanych, stolarkę okienną i drzwiową,</w:t>
      </w:r>
    </w:p>
    <w:p w14:paraId="78BAEA76" w14:textId="77777777" w:rsidR="00300431" w:rsidRPr="00300431" w:rsidRDefault="00B63E61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lastRenderedPageBreak/>
        <w:t>od 1 stycznia 2020 roku zgodnie z ust. 6.7 pkt 6) Programu Priorytetowego </w:t>
      </w:r>
      <w:r w:rsidRPr="00300431">
        <w:rPr>
          <w:rStyle w:val="Uwydatnienie"/>
          <w:rFonts w:ascii="Arial" w:hAnsi="Arial" w:cs="Arial"/>
          <w:b/>
          <w:bCs/>
          <w:sz w:val="20"/>
          <w:szCs w:val="20"/>
          <w:shd w:val="clear" w:color="auto" w:fill="FFFFFF"/>
        </w:rPr>
        <w:t>Czyste Powietrze</w:t>
      </w:r>
      <w:r w:rsidRPr="0030043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, koszty zakupu i montażu źródła ciepła, przyłącza cieplnego, gazowego lub elektroenergetycznego </w:t>
      </w:r>
      <w:r w:rsidRPr="00300431">
        <w:rPr>
          <w:rStyle w:val="Pogrubienie"/>
          <w:rFonts w:ascii="Arial" w:hAnsi="Arial" w:cs="Arial"/>
          <w:sz w:val="20"/>
          <w:szCs w:val="20"/>
          <w:u w:val="single"/>
          <w:shd w:val="clear" w:color="auto" w:fill="FFFFFF"/>
        </w:rPr>
        <w:t>w budynkach nowobudowanych nie są kwalifikowane</w:t>
      </w:r>
      <w:r w:rsidR="00300431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335F322F" w14:textId="77777777" w:rsidR="00300431" w:rsidRPr="00300431" w:rsidRDefault="00300431" w:rsidP="002816F8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Calibri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jeżeli procent powierzchni przeznaczonej na prowadzenie działalności gospodarczej przekracza 30% powierzchni  całkowitej budynku/lokalu mieszkalnego, przedsięwzięcie nie może być dofinansowane,</w:t>
      </w:r>
    </w:p>
    <w:p w14:paraId="796CD488" w14:textId="77777777" w:rsidR="00CC0726" w:rsidRPr="00CC0726" w:rsidRDefault="00300431" w:rsidP="002816F8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Calibri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istnieje możliwość finansowania przedsięwzięć rozpoczętych do 6 miesięcy przed datą złożenia wniosku o dof</w:t>
      </w:r>
      <w:r w:rsidR="00CC072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inansowanie,</w:t>
      </w:r>
    </w:p>
    <w:p w14:paraId="51EABEA5" w14:textId="028EFD50" w:rsidR="00CC0726" w:rsidRPr="00CC0726" w:rsidRDefault="00CC0726" w:rsidP="002816F8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Calibri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faktury lub inne równoważne dokumenty księgowe w treści lub w ramach dołączonych specyfikacji powinny zawierać dane identyfikujące zakupione i zamontowane urządzenia, materiały, wyroby (producent, nazwa, model), a przez to umożliwiać jednoznaczne odniesienie się do ich certyfikatów/ świadectw, kart produktu oraz etykiet energetycznych,</w:t>
      </w:r>
    </w:p>
    <w:p w14:paraId="46FE3507" w14:textId="77777777" w:rsidR="00CC0726" w:rsidRPr="00CC0726" w:rsidRDefault="00CC0726" w:rsidP="002816F8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Calibri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dokumenty należy przechowywać, od momentu złożenia wniosku o dofinansowanie do czasu zakończenia umowy o dofinansowanie (tj. do zakończenia okresu trwałości). </w:t>
      </w:r>
    </w:p>
    <w:p w14:paraId="7FDC5B1E" w14:textId="5F8D3493" w:rsidR="00CC0726" w:rsidRPr="00CC0726" w:rsidRDefault="00CC0726" w:rsidP="002816F8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Calibri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Wnioskodawca jest zobowiązany do udostępnienia dokumentów potwierdzających prawidłowość danych</w:t>
      </w:r>
    </w:p>
    <w:p w14:paraId="0A39E92D" w14:textId="70C00749" w:rsidR="00BC3630" w:rsidRDefault="005423AE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o</w:t>
      </w:r>
      <w:r w:rsidR="00CC072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kres trwałości wynosi 5 lat od daty zakończenia przedsięwzięcia.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5DFC4B4D" w14:textId="1B91E9F4" w:rsidR="00B850F5" w:rsidRDefault="00B850F5" w:rsidP="00B850F5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53053B8" w14:textId="77777777" w:rsidR="00B850F5" w:rsidRDefault="00B850F5" w:rsidP="00B850F5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26A7C8A" w14:textId="7F09BB12" w:rsidR="00B850F5" w:rsidRDefault="00B850F5" w:rsidP="00B850F5">
      <w:pPr>
        <w:ind w:left="708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Uwaga!</w:t>
      </w:r>
    </w:p>
    <w:p w14:paraId="5BE6C481" w14:textId="03081B0C" w:rsidR="00B850F5" w:rsidRDefault="00B850F5" w:rsidP="00B850F5">
      <w:pPr>
        <w:ind w:left="708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Wniosek składamy elektronicznie w generatorze wniosków:</w:t>
      </w:r>
    </w:p>
    <w:p w14:paraId="469D5EB9" w14:textId="00841053" w:rsidR="00B850F5" w:rsidRDefault="00B850F5" w:rsidP="00B850F5">
      <w:pPr>
        <w:ind w:left="708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850F5">
        <w:rPr>
          <w:rFonts w:ascii="Arial" w:eastAsia="Calibri" w:hAnsi="Arial" w:cs="Arial"/>
          <w:b/>
          <w:bCs/>
          <w:sz w:val="20"/>
          <w:szCs w:val="20"/>
        </w:rPr>
        <w:t>gwd.nfosigw.gov.pl</w:t>
      </w:r>
    </w:p>
    <w:p w14:paraId="23F59E6B" w14:textId="77777777" w:rsidR="00B850F5" w:rsidRPr="00B850F5" w:rsidRDefault="00B850F5" w:rsidP="00B850F5">
      <w:pPr>
        <w:ind w:left="708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1E46D7D" w14:textId="57D803B5" w:rsidR="00F5697F" w:rsidRDefault="00F5697F" w:rsidP="00F5697F">
      <w:pPr>
        <w:pStyle w:val="Akapitzli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51318EA" w14:textId="18AF7A8A" w:rsidR="00170FBC" w:rsidRDefault="00170FBC" w:rsidP="00F5697F">
      <w:pPr>
        <w:pStyle w:val="Akapitzli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EFCB615" w14:textId="1FDF9274" w:rsidR="00170FBC" w:rsidRDefault="00170FBC" w:rsidP="00F5697F">
      <w:pPr>
        <w:pStyle w:val="Akapitzlist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Kontakt:</w:t>
      </w:r>
    </w:p>
    <w:p w14:paraId="5F023BF0" w14:textId="27175B40" w:rsidR="00170FBC" w:rsidRDefault="00170FBC" w:rsidP="00F5697F">
      <w:pPr>
        <w:pStyle w:val="Akapitzlist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Ewelina Jędrzejek</w:t>
      </w:r>
    </w:p>
    <w:p w14:paraId="416492AC" w14:textId="458CADA7" w:rsidR="00170FBC" w:rsidRDefault="00170FBC" w:rsidP="00F5697F">
      <w:pPr>
        <w:pStyle w:val="Akapitzlist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Urząd Miejski w Żarach</w:t>
      </w:r>
    </w:p>
    <w:p w14:paraId="06B09013" w14:textId="11884B4A" w:rsidR="00170FBC" w:rsidRDefault="00170FBC" w:rsidP="00F5697F">
      <w:pPr>
        <w:pStyle w:val="Akapitzlist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Pl. Rynek 1-5 </w:t>
      </w:r>
    </w:p>
    <w:p w14:paraId="34BD065D" w14:textId="03E36454" w:rsidR="00170FBC" w:rsidRDefault="00170FBC" w:rsidP="00F5697F">
      <w:pPr>
        <w:pStyle w:val="Akapitzlist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68-200 Żary</w:t>
      </w:r>
    </w:p>
    <w:p w14:paraId="6A9C062F" w14:textId="32D450E7" w:rsidR="00170FBC" w:rsidRDefault="00170FBC" w:rsidP="00F5697F">
      <w:pPr>
        <w:pStyle w:val="Akapitzli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1382F2E" w14:textId="5F0B23F9" w:rsidR="00170FBC" w:rsidRDefault="00170FBC" w:rsidP="00170FBC">
      <w:pPr>
        <w:ind w:firstLine="708"/>
        <w:rPr>
          <w:rFonts w:ascii="Arial" w:eastAsiaTheme="minorEastAsia" w:hAnsi="Arial" w:cs="Arial"/>
          <w:b/>
          <w:bCs/>
          <w:noProof/>
          <w:lang w:eastAsia="pl-PL"/>
        </w:rPr>
      </w:pPr>
      <w:r w:rsidRPr="00170FBC">
        <w:rPr>
          <w:rFonts w:ascii="Arial" w:eastAsia="Calibri" w:hAnsi="Arial" w:cs="Arial"/>
          <w:b/>
          <w:bCs/>
          <w:sz w:val="20"/>
          <w:szCs w:val="20"/>
        </w:rPr>
        <w:t xml:space="preserve">Tel. 68 </w:t>
      </w:r>
      <w:r w:rsidRPr="00170FBC">
        <w:rPr>
          <w:rFonts w:ascii="Arial" w:eastAsiaTheme="minorEastAsia" w:hAnsi="Arial" w:cs="Arial"/>
          <w:b/>
          <w:bCs/>
          <w:noProof/>
          <w:lang w:eastAsia="pl-PL"/>
        </w:rPr>
        <w:t>452-60-54</w:t>
      </w:r>
    </w:p>
    <w:p w14:paraId="496FE15F" w14:textId="12024317" w:rsidR="00170FBC" w:rsidRPr="00170FBC" w:rsidRDefault="00170FBC" w:rsidP="00170FBC">
      <w:pPr>
        <w:ind w:firstLine="708"/>
        <w:rPr>
          <w:rFonts w:ascii="Arial" w:eastAsiaTheme="minorEastAsia" w:hAnsi="Arial" w:cs="Arial"/>
          <w:b/>
          <w:bCs/>
          <w:noProof/>
          <w:lang w:eastAsia="pl-PL"/>
        </w:rPr>
      </w:pPr>
      <w:r>
        <w:rPr>
          <w:rFonts w:ascii="Arial" w:eastAsiaTheme="minorEastAsia" w:hAnsi="Arial" w:cs="Arial"/>
          <w:b/>
          <w:bCs/>
          <w:noProof/>
          <w:lang w:eastAsia="pl-PL"/>
        </w:rPr>
        <w:t>E-mail: ewelina.jedrzejek@um.zary.pl</w:t>
      </w:r>
    </w:p>
    <w:p w14:paraId="16307FD1" w14:textId="7376E5B4" w:rsidR="00170FBC" w:rsidRPr="00300431" w:rsidRDefault="00170FBC" w:rsidP="00F5697F">
      <w:pPr>
        <w:pStyle w:val="Akapitzli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88A525A" w14:textId="77777777" w:rsidR="007847A0" w:rsidRDefault="007847A0" w:rsidP="001B6554">
      <w:pPr>
        <w:rPr>
          <w:rFonts w:ascii="Georgia" w:eastAsia="Calibri" w:hAnsi="Georgia" w:cs="Arial"/>
          <w:sz w:val="20"/>
          <w:szCs w:val="20"/>
        </w:rPr>
      </w:pPr>
    </w:p>
    <w:p w14:paraId="70E90517" w14:textId="77777777" w:rsidR="001B6554" w:rsidRPr="001B6554" w:rsidRDefault="001B6554" w:rsidP="001B6554">
      <w:pPr>
        <w:rPr>
          <w:rFonts w:ascii="Georgia" w:eastAsia="Calibri" w:hAnsi="Georgia" w:cs="Arial"/>
          <w:sz w:val="20"/>
          <w:szCs w:val="20"/>
        </w:rPr>
      </w:pPr>
    </w:p>
    <w:sectPr w:rsidR="001B6554" w:rsidRPr="001B6554" w:rsidSect="007847A0">
      <w:head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AEAA" w14:textId="77777777" w:rsidR="007A620A" w:rsidRDefault="007A620A" w:rsidP="00642C98">
      <w:pPr>
        <w:spacing w:after="0" w:line="240" w:lineRule="auto"/>
      </w:pPr>
      <w:r>
        <w:separator/>
      </w:r>
    </w:p>
  </w:endnote>
  <w:endnote w:type="continuationSeparator" w:id="0">
    <w:p w14:paraId="6B748220" w14:textId="77777777" w:rsidR="007A620A" w:rsidRDefault="007A620A" w:rsidP="0064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38FB" w14:textId="77777777" w:rsidR="007A620A" w:rsidRDefault="007A620A" w:rsidP="00642C98">
      <w:pPr>
        <w:spacing w:after="0" w:line="240" w:lineRule="auto"/>
      </w:pPr>
      <w:r>
        <w:separator/>
      </w:r>
    </w:p>
  </w:footnote>
  <w:footnote w:type="continuationSeparator" w:id="0">
    <w:p w14:paraId="33E43160" w14:textId="77777777" w:rsidR="007A620A" w:rsidRDefault="007A620A" w:rsidP="0064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190D" w14:textId="004C4C56" w:rsidR="00642C98" w:rsidRDefault="00642C98">
    <w:pPr>
      <w:pStyle w:val="Nagwek"/>
    </w:pPr>
  </w:p>
  <w:p w14:paraId="10685895" w14:textId="10A7C55A" w:rsidR="00642C98" w:rsidRDefault="00642C98">
    <w:pPr>
      <w:pStyle w:val="Nagwek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4D9"/>
    <w:multiLevelType w:val="hybridMultilevel"/>
    <w:tmpl w:val="0EBCC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642AD"/>
    <w:multiLevelType w:val="hybridMultilevel"/>
    <w:tmpl w:val="3F5A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4837">
    <w:abstractNumId w:val="0"/>
  </w:num>
  <w:num w:numId="2" w16cid:durableId="130904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98"/>
    <w:rsid w:val="0000499D"/>
    <w:rsid w:val="00093E68"/>
    <w:rsid w:val="001564A1"/>
    <w:rsid w:val="00170FBC"/>
    <w:rsid w:val="001B6554"/>
    <w:rsid w:val="002816F8"/>
    <w:rsid w:val="002906EF"/>
    <w:rsid w:val="002958EF"/>
    <w:rsid w:val="00300431"/>
    <w:rsid w:val="003A1AC4"/>
    <w:rsid w:val="003C44E3"/>
    <w:rsid w:val="003F16E8"/>
    <w:rsid w:val="00443DDC"/>
    <w:rsid w:val="00480343"/>
    <w:rsid w:val="004A6EA0"/>
    <w:rsid w:val="005423AE"/>
    <w:rsid w:val="005666D0"/>
    <w:rsid w:val="00642C98"/>
    <w:rsid w:val="0068210A"/>
    <w:rsid w:val="006E4E7B"/>
    <w:rsid w:val="00753CD5"/>
    <w:rsid w:val="00773CF0"/>
    <w:rsid w:val="007847A0"/>
    <w:rsid w:val="007A620A"/>
    <w:rsid w:val="007B5AD5"/>
    <w:rsid w:val="007E6492"/>
    <w:rsid w:val="00945EC2"/>
    <w:rsid w:val="00A06BC2"/>
    <w:rsid w:val="00AE42F2"/>
    <w:rsid w:val="00B63E61"/>
    <w:rsid w:val="00B850F5"/>
    <w:rsid w:val="00BC3630"/>
    <w:rsid w:val="00C029D0"/>
    <w:rsid w:val="00C462C9"/>
    <w:rsid w:val="00CC0726"/>
    <w:rsid w:val="00CC5876"/>
    <w:rsid w:val="00CC5B76"/>
    <w:rsid w:val="00CF3F1A"/>
    <w:rsid w:val="00F1348F"/>
    <w:rsid w:val="00F55281"/>
    <w:rsid w:val="00F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3918"/>
  <w15:chartTrackingRefBased/>
  <w15:docId w15:val="{41BCB544-D1D4-4416-9BDF-DB63A80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C98"/>
  </w:style>
  <w:style w:type="paragraph" w:styleId="Stopka">
    <w:name w:val="footer"/>
    <w:basedOn w:val="Normalny"/>
    <w:link w:val="StopkaZnak"/>
    <w:uiPriority w:val="99"/>
    <w:unhideWhenUsed/>
    <w:rsid w:val="0064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C98"/>
  </w:style>
  <w:style w:type="paragraph" w:styleId="Akapitzlist">
    <w:name w:val="List Paragraph"/>
    <w:basedOn w:val="Normalny"/>
    <w:uiPriority w:val="34"/>
    <w:qFormat/>
    <w:rsid w:val="007847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3E61"/>
    <w:rPr>
      <w:b/>
      <w:bCs/>
    </w:rPr>
  </w:style>
  <w:style w:type="character" w:styleId="Uwydatnienie">
    <w:name w:val="Emphasis"/>
    <w:basedOn w:val="Domylnaczcionkaakapitu"/>
    <w:uiPriority w:val="20"/>
    <w:qFormat/>
    <w:rsid w:val="00B63E6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Żary</dc:creator>
  <cp:keywords/>
  <dc:description/>
  <cp:lastModifiedBy>Ewelina Jędrzejek</cp:lastModifiedBy>
  <cp:revision>7</cp:revision>
  <cp:lastPrinted>2023-07-20T07:56:00Z</cp:lastPrinted>
  <dcterms:created xsi:type="dcterms:W3CDTF">2021-12-14T09:38:00Z</dcterms:created>
  <dcterms:modified xsi:type="dcterms:W3CDTF">2023-07-20T07:56:00Z</dcterms:modified>
</cp:coreProperties>
</file>